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214" w:type="dxa"/>
        <w:tblCellMar>
          <w:left w:w="70" w:type="dxa"/>
          <w:right w:w="70" w:type="dxa"/>
        </w:tblCellMar>
        <w:tblLook w:val="04A0"/>
      </w:tblPr>
      <w:tblGrid>
        <w:gridCol w:w="940"/>
        <w:gridCol w:w="3940"/>
        <w:gridCol w:w="3640"/>
        <w:gridCol w:w="2112"/>
      </w:tblGrid>
      <w:tr w:rsidR="001F2849" w:rsidRPr="001F2849" w:rsidTr="001F2849">
        <w:trPr>
          <w:trHeight w:val="315"/>
        </w:trPr>
        <w:tc>
          <w:tcPr>
            <w:tcW w:w="106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PALU KAYMAKAMLIĞI YAZI İŞLERİ MÜDÜRLÜĞÜ KAMU HİZMET STANDARTLARI TABLOSU</w:t>
            </w:r>
          </w:p>
        </w:tc>
      </w:tr>
      <w:tr w:rsidR="001F2849" w:rsidRPr="001F2849" w:rsidTr="001F2849">
        <w:trPr>
          <w:trHeight w:val="285"/>
        </w:trPr>
        <w:tc>
          <w:tcPr>
            <w:tcW w:w="10632" w:type="dxa"/>
            <w:gridSpan w:val="4"/>
            <w:vMerge/>
            <w:tcBorders>
              <w:top w:val="single" w:sz="4" w:space="0" w:color="auto"/>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Times New Roman" w:eastAsia="Times New Roman" w:hAnsi="Times New Roman" w:cs="Times New Roman"/>
                <w:b/>
                <w:bCs/>
                <w:color w:val="000000"/>
                <w:sz w:val="16"/>
                <w:szCs w:val="16"/>
                <w:lang w:val="tr-TR" w:eastAsia="tr-TR"/>
              </w:rPr>
            </w:pPr>
          </w:p>
        </w:tc>
      </w:tr>
      <w:tr w:rsidR="001F2849" w:rsidRPr="001F2849" w:rsidTr="001F2849">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SIRA NO</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VATANDAŞA SUNULAN HİZMETİN ADI</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BAŞVURUDA İSTENİLEN BELGELER</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HİZMETİN TAMAMLANMA SÜRESİ (EN GEÇ SÜRE)</w:t>
            </w:r>
          </w:p>
        </w:tc>
      </w:tr>
      <w:tr w:rsidR="001F2849" w:rsidRPr="001F2849" w:rsidTr="001F2849">
        <w:trPr>
          <w:trHeight w:val="151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Taşınmaz Mal Zilyetliğine Yapılan Tecavüzlerin Vali ve Kaymakamlıklarca Önlenmesi Yolları</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Matbu Dilekçe,</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 xml:space="preserve">Karar 15 Gün </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 Kira kontratı,</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İnfaz 5 Gün</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 Tapu Belgesi.</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eastAsia="Times New Roman" w:cs="Tahoma"/>
                <w:color w:val="000000"/>
                <w:sz w:val="16"/>
                <w:szCs w:val="16"/>
                <w:lang w:val="tr-TR" w:eastAsia="tr-TR"/>
              </w:rPr>
            </w:pPr>
            <w:r w:rsidRPr="001F2849">
              <w:rPr>
                <w:rFonts w:eastAsia="Times New Roman" w:cs="Tahoma"/>
                <w:color w:val="000000"/>
                <w:sz w:val="16"/>
                <w:szCs w:val="16"/>
                <w:lang w:val="tr-TR" w:eastAsia="tr-TR"/>
              </w:rPr>
              <w:t> </w:t>
            </w:r>
          </w:p>
        </w:tc>
      </w:tr>
      <w:tr w:rsidR="001F2849" w:rsidRPr="001F2849" w:rsidTr="001F2849">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3071 sayılı Kanun Gereğince Dilekçe Hakkının Kullanılması</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Dilekçe</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30 Gün</w:t>
            </w:r>
          </w:p>
        </w:tc>
      </w:tr>
      <w:tr w:rsidR="001F2849" w:rsidRPr="001F2849" w:rsidTr="001F2849">
        <w:trPr>
          <w:trHeight w:val="30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BİMER Başvurusu</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Verdana" w:eastAsia="Times New Roman" w:hAnsi="Verdana" w:cs="Tahoma"/>
                <w:color w:val="000000"/>
                <w:sz w:val="16"/>
                <w:szCs w:val="16"/>
                <w:lang w:val="tr-TR" w:eastAsia="tr-TR"/>
              </w:rPr>
            </w:pPr>
            <w:r w:rsidRPr="001F2849">
              <w:rPr>
                <w:rFonts w:ascii="Verdana" w:eastAsia="Times New Roman" w:hAnsi="Verdana" w:cs="Tahoma"/>
                <w:color w:val="000000"/>
                <w:sz w:val="16"/>
                <w:szCs w:val="16"/>
                <w:lang w:val="tr-TR" w:eastAsia="tr-TR"/>
              </w:rPr>
              <w:t>-</w:t>
            </w:r>
            <w:r w:rsidRPr="001F2849">
              <w:rPr>
                <w:rFonts w:ascii="Arial" w:eastAsia="Times New Roman" w:hAnsi="Arial" w:cs="Arial"/>
                <w:color w:val="000000"/>
                <w:sz w:val="16"/>
                <w:szCs w:val="16"/>
                <w:lang w:val="tr-TR" w:eastAsia="tr-TR"/>
              </w:rPr>
              <w:t>Elektronik Başvuru (e-Posta)</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30 Gün</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-Dilekçe</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4</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4982 sayılı Bilgi Edinme Hakkı Başvurusu</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 Bilgi Edinme Form Dilekçesi</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15 Gün</w:t>
            </w:r>
          </w:p>
        </w:tc>
      </w:tr>
      <w:tr w:rsidR="001F2849" w:rsidRPr="001F2849" w:rsidTr="001F2849">
        <w:trPr>
          <w:trHeight w:val="51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5</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Tüketici Sorunları Başvurusu</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Matbu Dilekçe ekine aşağıda belirtilen belgeler eklenir.</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90 Gün</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1-Fatura,</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 xml:space="preserve">2-Satış Fişi </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3-Garanti Belgesi,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—Sözleşme vb.</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6</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Ticari Amaçla İnternet Toplu Kullanım Sağlayıcı İzin Belgesi</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Başvuru Belgeleri:</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15 Gün</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Matbu Dilekçe</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 Ruhsat Sahibinin/Sorumlu Müdürün nüfus cüzdan fotokopisi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 İşyeri açma ve çalıştırma ruhsatının tasdikli fotokopisi (Belediye Bşk.dan)</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4- Vergi levhası (belge fotokopisi)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5- Ticaret Sicil gazetesi ilgili sayfası (şirketler için)</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6- TİB onaylı içerik filtreleme programı (belge fotokopisi)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7- Telekomünikasyon Kurumundan alınan sabit IP sözleşmesi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8- Kamera Kayıt Sistemi kurulduğuna dair belgeler.</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7</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"Apostille" tasdik şerhi</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Apostil tasdik şerhi istenen belgelerin ilçemize bağlı idarelerden alınmış olması istenir.</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10 Dakika</w:t>
            </w:r>
          </w:p>
        </w:tc>
      </w:tr>
      <w:tr w:rsidR="001F2849" w:rsidRPr="001F2849" w:rsidTr="001F2849">
        <w:trPr>
          <w:trHeight w:val="2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8</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İnsan Hakları İhlalleri Başvurusu</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Dilekçe.</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 xml:space="preserve">30 Gün </w:t>
            </w:r>
          </w:p>
        </w:tc>
      </w:tr>
      <w:tr w:rsidR="001F2849" w:rsidRPr="001F2849" w:rsidTr="001F2849">
        <w:trPr>
          <w:trHeight w:val="28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9</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Muhtaç Erbaş ve Er Ailelerinin Ücretsiz Tedavisinin Sağlanması (Muhtaçlık Kararı)</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1-Matbu dilekçe</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15 Gün</w:t>
            </w: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2-Askerlik Şubesinden asker olduğuna dair belge,</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3-Nüfus Cüzdanı Fotokopisi.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10</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5434 sayılı Emekli Sandığı Kanunu gereğince (Muhtaçlık Kararı)</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Matbu Dilekçe,</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15 Gün</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 Mal Bildirim Formu (2 Adet),</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 Nüfus Cüzdanı Fotokopisi,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4- Öğrenci ise öğrenci olduğuna dair belge, çalışıyor ise bordro,</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5- Sağlık Kurulu Raporu (%40 ve üzeri).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lastRenderedPageBreak/>
              <w:t>11</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Yurt Dışı Bakım Belgesi</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Yurt Dışı Bakım Belgesi Formu (Bilgisayar veya Daktilo ile Doldurulmuş Muhtar Onaylı)</w:t>
            </w:r>
          </w:p>
        </w:tc>
        <w:tc>
          <w:tcPr>
            <w:tcW w:w="2112"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10 Dakika</w:t>
            </w:r>
          </w:p>
        </w:tc>
      </w:tr>
      <w:tr w:rsidR="001F2849" w:rsidRPr="001F2849" w:rsidTr="001F2849">
        <w:trPr>
          <w:trHeight w:val="28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Dernek Kurulumu</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 </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30 Dakika</w:t>
            </w: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 Kuruluş Bildirimi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 Tüzük</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3-Tapu ve  Yapı Kullanma İzin Belgesi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4- Tebligat Almaya Yetkili Kişilere Ait Bilgiler</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8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5- Kira Kontratı</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51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14</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Lokal (içkisiz/içkili) İzin Belgesi düzenlenmesi</w:t>
            </w: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b/>
                <w:bCs/>
                <w:color w:val="000000"/>
                <w:sz w:val="16"/>
                <w:szCs w:val="16"/>
                <w:lang w:val="tr-TR" w:eastAsia="tr-TR"/>
              </w:rPr>
            </w:pPr>
            <w:r w:rsidRPr="001F2849">
              <w:rPr>
                <w:rFonts w:ascii="Arial" w:eastAsia="Times New Roman" w:hAnsi="Arial" w:cs="Arial"/>
                <w:b/>
                <w:bCs/>
                <w:color w:val="000000"/>
                <w:sz w:val="16"/>
                <w:szCs w:val="16"/>
                <w:lang w:val="tr-TR" w:eastAsia="tr-TR"/>
              </w:rPr>
              <w:t>Dilekçe ekine aşağıda belirtilen belgeler eklenir:</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30 Gün</w:t>
            </w:r>
          </w:p>
        </w:tc>
      </w:tr>
      <w:tr w:rsidR="001F2849" w:rsidRPr="001F2849" w:rsidTr="001F2849">
        <w:trPr>
          <w:trHeight w:val="510"/>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1-Lokal açılması konusunda alınmış yönetim kurulu kararının örneği,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76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2-Lokal olarak açılacak yerin tapu senedi örneği, kiralık ise kira kontratının örneği,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2295"/>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1361"/>
        </w:trPr>
        <w:tc>
          <w:tcPr>
            <w:tcW w:w="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940"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c>
          <w:tcPr>
            <w:tcW w:w="36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4-Yapı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tc>
        <w:tc>
          <w:tcPr>
            <w:tcW w:w="2112" w:type="dxa"/>
            <w:vMerge/>
            <w:tcBorders>
              <w:top w:val="nil"/>
              <w:left w:val="single" w:sz="4" w:space="0" w:color="auto"/>
              <w:bottom w:val="single" w:sz="4" w:space="0" w:color="auto"/>
              <w:right w:val="single" w:sz="4" w:space="0" w:color="auto"/>
            </w:tcBorders>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p>
        </w:tc>
      </w:tr>
      <w:tr w:rsidR="001F2849" w:rsidRPr="001F2849" w:rsidTr="001F2849">
        <w:trPr>
          <w:trHeight w:val="153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Arial" w:eastAsia="Times New Roman" w:hAnsi="Arial" w:cs="Arial"/>
                <w:color w:val="000000"/>
                <w:sz w:val="16"/>
                <w:szCs w:val="16"/>
                <w:lang w:val="tr-TR" w:eastAsia="tr-TR"/>
              </w:rPr>
            </w:pPr>
            <w:r w:rsidRPr="001F2849">
              <w:rPr>
                <w:rFonts w:ascii="Arial" w:eastAsia="Times New Roman" w:hAnsi="Arial" w:cs="Arial"/>
                <w:color w:val="000000"/>
                <w:sz w:val="16"/>
                <w:szCs w:val="16"/>
                <w:lang w:val="tr-TR" w:eastAsia="tr-TR"/>
              </w:rPr>
              <w:t>          Başvuru esnasında yukarıda belirtilen belgelerin dışında belge istenilmesi veya başvuru eksiksiz belge ile yapıldığı halde, hizmetin belirtilen sürede tamamlanmaması durumunda ilk müracaat yerine ya da ikinci müracaat yerine başvurunuz.</w:t>
            </w:r>
          </w:p>
        </w:tc>
      </w:tr>
      <w:tr w:rsidR="001F2849" w:rsidRPr="001F2849" w:rsidTr="001F2849">
        <w:trPr>
          <w:trHeight w:val="402"/>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F2849" w:rsidRPr="001F2849" w:rsidRDefault="001F2849" w:rsidP="001F2849">
            <w:pPr>
              <w:adjustRightInd/>
              <w:snapToGrid/>
              <w:spacing w:after="0"/>
              <w:rPr>
                <w:rFonts w:ascii="Verdana" w:eastAsia="Times New Roman" w:hAnsi="Verdana" w:cs="Tahoma"/>
                <w:color w:val="000000"/>
                <w:sz w:val="16"/>
                <w:szCs w:val="16"/>
                <w:lang w:val="tr-TR" w:eastAsia="tr-TR"/>
              </w:rPr>
            </w:pPr>
            <w:r w:rsidRPr="001F2849">
              <w:rPr>
                <w:rFonts w:ascii="Verdana" w:eastAsia="Times New Roman" w:hAnsi="Verdana" w:cs="Tahoma"/>
                <w:color w:val="000000"/>
                <w:sz w:val="16"/>
                <w:szCs w:val="16"/>
                <w:lang w:val="tr-TR" w:eastAsia="tr-TR"/>
              </w:rPr>
              <w:t> </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Verdana" w:eastAsia="Times New Roman" w:hAnsi="Verdana" w:cs="Tahoma"/>
                <w:color w:val="000000"/>
                <w:sz w:val="16"/>
                <w:szCs w:val="16"/>
                <w:lang w:val="tr-TR" w:eastAsia="tr-TR"/>
              </w:rPr>
            </w:pPr>
            <w:r w:rsidRPr="001F2849">
              <w:rPr>
                <w:rFonts w:ascii="Verdana" w:eastAsia="Times New Roman" w:hAnsi="Verdana" w:cs="Tahoma"/>
                <w:color w:val="000000"/>
                <w:sz w:val="16"/>
                <w:szCs w:val="16"/>
                <w:lang w:val="tr-TR" w:eastAsia="tr-TR"/>
              </w:rPr>
              <w:t> </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İlk  Müracaat Yeri</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İkinci Müracaat Yeri</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İsim</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Şeref MEŞE</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Hulusi TEKE</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Unvan</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Yazı İşleri Müdürü</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Palu Kaymakamı</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Adres</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Palu  Hükümet Konağı Kat:2</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Palu Hükümet Konağı Kat:2</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Telefon</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 xml:space="preserve">0424 651 20 01 </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 xml:space="preserve">0424 651 20 01 </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Faks</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0424 651 22 63</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0424 661 22 63</w:t>
            </w:r>
          </w:p>
        </w:tc>
      </w:tr>
      <w:tr w:rsidR="001F2849" w:rsidRPr="001F2849" w:rsidTr="001F2849">
        <w:trPr>
          <w:trHeight w:val="40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jc w:val="center"/>
              <w:rPr>
                <w:rFonts w:ascii="Times New Roman" w:eastAsia="Times New Roman" w:hAnsi="Times New Roman" w:cs="Times New Roman"/>
                <w:b/>
                <w:bCs/>
                <w:color w:val="000000"/>
                <w:sz w:val="16"/>
                <w:szCs w:val="16"/>
                <w:lang w:val="tr-TR" w:eastAsia="tr-TR"/>
              </w:rPr>
            </w:pPr>
            <w:r w:rsidRPr="001F2849">
              <w:rPr>
                <w:rFonts w:ascii="Times New Roman" w:eastAsia="Times New Roman" w:hAnsi="Times New Roman" w:cs="Times New Roman"/>
                <w:b/>
                <w:bCs/>
                <w:color w:val="000000"/>
                <w:sz w:val="16"/>
                <w:szCs w:val="16"/>
                <w:lang w:val="tr-TR" w:eastAsia="tr-TR"/>
              </w:rPr>
              <w:t>E-Posta</w:t>
            </w:r>
          </w:p>
        </w:tc>
        <w:tc>
          <w:tcPr>
            <w:tcW w:w="3940" w:type="dxa"/>
            <w:tcBorders>
              <w:top w:val="nil"/>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Palu@icisleri.gov.tr</w:t>
            </w:r>
            <w:r w:rsidRPr="001F2849">
              <w:rPr>
                <w:rFonts w:ascii="Verdana" w:eastAsia="Times New Roman" w:hAnsi="Verdana" w:cs="Times New Roman"/>
                <w:color w:val="000000"/>
                <w:sz w:val="16"/>
                <w:szCs w:val="16"/>
                <w:lang w:val="tr-TR" w:eastAsia="tr-TR"/>
              </w:rPr>
              <w:t xml:space="preserve"> </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F2849" w:rsidRPr="001F2849" w:rsidRDefault="001F2849" w:rsidP="001F2849">
            <w:pPr>
              <w:adjustRightInd/>
              <w:snapToGrid/>
              <w:spacing w:after="0"/>
              <w:rPr>
                <w:rFonts w:ascii="Times New Roman" w:eastAsia="Times New Roman" w:hAnsi="Times New Roman" w:cs="Times New Roman"/>
                <w:color w:val="000000"/>
                <w:sz w:val="16"/>
                <w:szCs w:val="16"/>
                <w:lang w:val="tr-TR" w:eastAsia="tr-TR"/>
              </w:rPr>
            </w:pPr>
            <w:r w:rsidRPr="001F2849">
              <w:rPr>
                <w:rFonts w:ascii="Times New Roman" w:eastAsia="Times New Roman" w:hAnsi="Times New Roman" w:cs="Times New Roman"/>
                <w:color w:val="000000"/>
                <w:sz w:val="16"/>
                <w:szCs w:val="16"/>
                <w:lang w:val="tr-TR" w:eastAsia="tr-TR"/>
              </w:rPr>
              <w:t>Palu@icisleri.gov.tr</w:t>
            </w:r>
            <w:r w:rsidRPr="001F2849">
              <w:rPr>
                <w:rFonts w:ascii="Verdana" w:eastAsia="Times New Roman" w:hAnsi="Verdana" w:cs="Times New Roman"/>
                <w:color w:val="000000"/>
                <w:sz w:val="16"/>
                <w:szCs w:val="16"/>
                <w:lang w:val="tr-TR" w:eastAsia="tr-TR"/>
              </w:rPr>
              <w:t xml:space="preserve"> </w:t>
            </w:r>
          </w:p>
        </w:tc>
      </w:tr>
    </w:tbl>
    <w:p w:rsidR="004358AB" w:rsidRDefault="004358AB" w:rsidP="001F2849">
      <w:pPr>
        <w:spacing w:line="220" w:lineRule="atLeast"/>
      </w:pPr>
    </w:p>
    <w:sectPr w:rsidR="004358AB" w:rsidSect="001F2849">
      <w:pgSz w:w="11906" w:h="16838"/>
      <w:pgMar w:top="1440"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FELayout/>
  </w:compat>
  <w:rsids>
    <w:rsidRoot w:val="00D31D50"/>
    <w:rsid w:val="001F2849"/>
    <w:rsid w:val="00323B43"/>
    <w:rsid w:val="003D37D8"/>
    <w:rsid w:val="00426133"/>
    <w:rsid w:val="004358AB"/>
    <w:rsid w:val="00604D4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8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by karadurak</cp:lastModifiedBy>
  <cp:revision>2</cp:revision>
  <dcterms:created xsi:type="dcterms:W3CDTF">2008-09-11T17:20:00Z</dcterms:created>
  <dcterms:modified xsi:type="dcterms:W3CDTF">2023-01-26T11:57:00Z</dcterms:modified>
</cp:coreProperties>
</file>